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E3" w:rsidRDefault="005233D4" w:rsidP="00872A5A">
      <w:pPr>
        <w:pStyle w:val="1"/>
        <w:spacing w:line="223" w:lineRule="auto"/>
        <w:ind w:firstLine="0"/>
        <w:jc w:val="center"/>
        <w:rPr>
          <w:b/>
          <w:bCs/>
          <w:sz w:val="28"/>
          <w:szCs w:val="28"/>
        </w:rPr>
      </w:pPr>
      <w:r>
        <w:rPr>
          <w:b/>
          <w:bCs/>
          <w:sz w:val="28"/>
          <w:szCs w:val="28"/>
        </w:rPr>
        <w:t>Памятка о правилах проведения ГИА</w:t>
      </w:r>
      <w:r w:rsidR="0081027A">
        <w:rPr>
          <w:b/>
          <w:bCs/>
          <w:sz w:val="28"/>
          <w:szCs w:val="28"/>
        </w:rPr>
        <w:t>-9</w:t>
      </w:r>
      <w:r>
        <w:rPr>
          <w:b/>
          <w:bCs/>
          <w:sz w:val="28"/>
          <w:szCs w:val="28"/>
        </w:rPr>
        <w:t xml:space="preserve"> в 2022 году</w:t>
      </w:r>
    </w:p>
    <w:p w:rsidR="00872A5A" w:rsidRDefault="00872A5A" w:rsidP="00872A5A">
      <w:pPr>
        <w:pStyle w:val="1"/>
        <w:spacing w:line="223" w:lineRule="auto"/>
        <w:ind w:firstLine="0"/>
        <w:jc w:val="center"/>
        <w:rPr>
          <w:b/>
          <w:bCs/>
          <w:sz w:val="28"/>
          <w:szCs w:val="28"/>
        </w:rPr>
      </w:pPr>
      <w:r>
        <w:rPr>
          <w:b/>
          <w:bCs/>
          <w:sz w:val="28"/>
          <w:szCs w:val="28"/>
        </w:rPr>
        <w:t>(для ознакомления участников ГИА/родителей (законных представителей))</w:t>
      </w:r>
    </w:p>
    <w:p w:rsidR="00872A5A" w:rsidRDefault="00872A5A" w:rsidP="00872A5A">
      <w:pPr>
        <w:pStyle w:val="1"/>
        <w:spacing w:line="223" w:lineRule="auto"/>
        <w:ind w:firstLine="0"/>
        <w:jc w:val="center"/>
        <w:rPr>
          <w:sz w:val="22"/>
          <w:szCs w:val="22"/>
        </w:rPr>
      </w:pPr>
    </w:p>
    <w:p w:rsidR="000F06E3" w:rsidRDefault="005233D4">
      <w:pPr>
        <w:pStyle w:val="11"/>
        <w:keepNext/>
        <w:keepLines/>
        <w:spacing w:after="0"/>
        <w:ind w:firstLine="820"/>
        <w:jc w:val="both"/>
      </w:pPr>
      <w:bookmarkStart w:id="0" w:name="bookmark380"/>
      <w:bookmarkStart w:id="1" w:name="bookmark381"/>
      <w:bookmarkStart w:id="2" w:name="bookmark382"/>
      <w:r>
        <w:t>Общая информация о порядке проведении ГИА:</w:t>
      </w:r>
      <w:bookmarkEnd w:id="0"/>
      <w:bookmarkEnd w:id="1"/>
      <w:bookmarkEnd w:id="2"/>
    </w:p>
    <w:p w:rsidR="000F06E3" w:rsidRDefault="005233D4">
      <w:pPr>
        <w:pStyle w:val="1"/>
        <w:numPr>
          <w:ilvl w:val="0"/>
          <w:numId w:val="40"/>
        </w:numPr>
        <w:tabs>
          <w:tab w:val="left" w:pos="1064"/>
        </w:tabs>
        <w:ind w:firstLine="820"/>
        <w:jc w:val="both"/>
      </w:pPr>
      <w:bookmarkStart w:id="3" w:name="bookmark383"/>
      <w:bookmarkEnd w:id="3"/>
      <w:r>
        <w:t xml:space="preserve">В целях обеспечения безопасности, обеспечения порядка и предотвращения фактов нарушения порядка проведения ГИА пункты проведения экзаменов (ППЭ) </w:t>
      </w:r>
      <w:r w:rsidR="0035622E">
        <w:t>оборудуются</w:t>
      </w:r>
      <w:r>
        <w:t xml:space="preserve"> стационарными и (или</w:t>
      </w:r>
      <w:r w:rsidR="0035622E">
        <w:t>) переносными металлоискателями; ППЭ и аудитории ППЭ оборудуются средствами видеонаблюдения;</w:t>
      </w:r>
      <w:r>
        <w:t xml:space="preserve"> </w:t>
      </w:r>
      <w:r w:rsidR="0035622E">
        <w:t>по решению</w:t>
      </w:r>
      <w:r w:rsidR="0035622E">
        <w:t xml:space="preserve"> </w:t>
      </w:r>
      <w:r w:rsidR="0035622E">
        <w:t>государственной экзаменационной комиссии</w:t>
      </w:r>
      <w:r w:rsidR="0035622E">
        <w:t xml:space="preserve"> (ГЭК) ППЭ оборудуются системами подавления сигналов</w:t>
      </w:r>
      <w:r w:rsidR="0035622E">
        <w:t xml:space="preserve"> </w:t>
      </w:r>
      <w:r>
        <w:t>подвижной связ</w:t>
      </w:r>
      <w:r w:rsidR="0035622E">
        <w:t>и</w:t>
      </w:r>
      <w:r w:rsidR="00872A5A">
        <w:t xml:space="preserve">. </w:t>
      </w:r>
    </w:p>
    <w:p w:rsidR="000F06E3" w:rsidRDefault="005233D4">
      <w:pPr>
        <w:pStyle w:val="1"/>
        <w:numPr>
          <w:ilvl w:val="0"/>
          <w:numId w:val="40"/>
        </w:numPr>
        <w:tabs>
          <w:tab w:val="left" w:pos="1169"/>
        </w:tabs>
        <w:ind w:firstLine="820"/>
        <w:jc w:val="both"/>
      </w:pPr>
      <w:bookmarkStart w:id="4" w:name="bookmark384"/>
      <w:bookmarkEnd w:id="4"/>
      <w:r>
        <w:t>ГИА по всем учебным предметам начинается в 10.00 по местному времени.</w:t>
      </w:r>
    </w:p>
    <w:p w:rsidR="000F06E3" w:rsidRDefault="005233D4">
      <w:pPr>
        <w:pStyle w:val="1"/>
        <w:numPr>
          <w:ilvl w:val="0"/>
          <w:numId w:val="40"/>
        </w:numPr>
        <w:tabs>
          <w:tab w:val="left" w:pos="1069"/>
        </w:tabs>
        <w:ind w:firstLine="820"/>
        <w:jc w:val="both"/>
      </w:pPr>
      <w:bookmarkStart w:id="5" w:name="bookmark385"/>
      <w:bookmarkEnd w:id="5"/>
      <w: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w:t>
      </w:r>
      <w:proofErr w:type="gramStart"/>
      <w:r w:rsidR="0035622E">
        <w:t>.</w:t>
      </w:r>
      <w:proofErr w:type="gramEnd"/>
      <w:r>
        <w:t xml:space="preserve"> </w:t>
      </w:r>
      <w:r w:rsidR="00AC3ADA">
        <w:t>О</w:t>
      </w:r>
      <w:r>
        <w:t xml:space="preserve"> проведении перепр</w:t>
      </w:r>
      <w:r w:rsidR="00AC3ADA">
        <w:t xml:space="preserve">оверки сообщается дополнительно. </w:t>
      </w:r>
      <w:r>
        <w:t>Аннулирование результатов возможно в слу</w:t>
      </w:r>
      <w:r w:rsidR="00AC3ADA">
        <w:t>чае выявления нарушений Порядка.</w:t>
      </w:r>
    </w:p>
    <w:p w:rsidR="000F06E3" w:rsidRDefault="005233D4">
      <w:pPr>
        <w:pStyle w:val="1"/>
        <w:numPr>
          <w:ilvl w:val="0"/>
          <w:numId w:val="40"/>
        </w:numPr>
        <w:tabs>
          <w:tab w:val="left" w:pos="1064"/>
        </w:tabs>
        <w:ind w:firstLine="820"/>
        <w:jc w:val="both"/>
      </w:pPr>
      <w:bookmarkStart w:id="6" w:name="bookmark386"/>
      <w:bookmarkEnd w:id="6"/>
      <w: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0F06E3" w:rsidRDefault="005233D4">
      <w:pPr>
        <w:pStyle w:val="1"/>
        <w:numPr>
          <w:ilvl w:val="0"/>
          <w:numId w:val="40"/>
        </w:numPr>
        <w:tabs>
          <w:tab w:val="left" w:pos="1074"/>
        </w:tabs>
        <w:ind w:firstLine="820"/>
        <w:jc w:val="both"/>
      </w:pPr>
      <w:bookmarkStart w:id="7" w:name="bookmark387"/>
      <w:bookmarkEnd w:id="7"/>
      <w: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rsidR="000F06E3" w:rsidRDefault="005233D4">
      <w:pPr>
        <w:pStyle w:val="1"/>
        <w:numPr>
          <w:ilvl w:val="0"/>
          <w:numId w:val="40"/>
        </w:numPr>
        <w:tabs>
          <w:tab w:val="left" w:pos="1069"/>
        </w:tabs>
        <w:spacing w:after="260"/>
        <w:ind w:firstLine="820"/>
        <w:jc w:val="both"/>
      </w:pPr>
      <w:bookmarkStart w:id="8" w:name="bookmark388"/>
      <w:bookmarkEnd w:id="8"/>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0F06E3" w:rsidRDefault="005233D4">
      <w:pPr>
        <w:pStyle w:val="11"/>
        <w:keepNext/>
        <w:keepLines/>
        <w:spacing w:after="0"/>
        <w:ind w:firstLine="0"/>
      </w:pPr>
      <w:bookmarkStart w:id="9" w:name="bookmark389"/>
      <w:bookmarkStart w:id="10" w:name="bookmark390"/>
      <w:bookmarkStart w:id="11" w:name="bookmark391"/>
      <w:r>
        <w:t>Обязанности участника экзамена в рамках участия в ГИА:</w:t>
      </w:r>
      <w:bookmarkEnd w:id="9"/>
      <w:bookmarkEnd w:id="10"/>
      <w:bookmarkEnd w:id="11"/>
    </w:p>
    <w:p w:rsidR="000F06E3" w:rsidRDefault="005233D4">
      <w:pPr>
        <w:pStyle w:val="1"/>
        <w:numPr>
          <w:ilvl w:val="0"/>
          <w:numId w:val="41"/>
        </w:numPr>
        <w:tabs>
          <w:tab w:val="left" w:pos="1064"/>
        </w:tabs>
        <w:ind w:firstLine="820"/>
        <w:jc w:val="both"/>
      </w:pPr>
      <w:bookmarkStart w:id="12" w:name="bookmark392"/>
      <w:bookmarkEnd w:id="12"/>
      <w:r>
        <w:t>В день экзамена участник экзамена должен прибыть в ППЭ заблаговременно. Вход участников экзамена в ППЭ начинается с 09.00 по местному времени.</w:t>
      </w:r>
    </w:p>
    <w:p w:rsidR="000F06E3" w:rsidRDefault="005233D4">
      <w:pPr>
        <w:pStyle w:val="1"/>
        <w:numPr>
          <w:ilvl w:val="0"/>
          <w:numId w:val="41"/>
        </w:numPr>
        <w:tabs>
          <w:tab w:val="left" w:pos="1064"/>
        </w:tabs>
        <w:ind w:firstLine="820"/>
        <w:jc w:val="both"/>
      </w:pPr>
      <w:bookmarkStart w:id="13" w:name="bookmark393"/>
      <w:bookmarkEnd w:id="13"/>
      <w: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0F06E3" w:rsidRDefault="005233D4">
      <w:pPr>
        <w:pStyle w:val="1"/>
        <w:numPr>
          <w:ilvl w:val="0"/>
          <w:numId w:val="41"/>
        </w:numPr>
        <w:tabs>
          <w:tab w:val="left" w:pos="1064"/>
        </w:tabs>
        <w:ind w:firstLine="820"/>
        <w:jc w:val="both"/>
      </w:pPr>
      <w:bookmarkStart w:id="14" w:name="bookmark394"/>
      <w:bookmarkEnd w:id="14"/>
      <w: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0F06E3" w:rsidRDefault="005233D4">
      <w:pPr>
        <w:pStyle w:val="1"/>
        <w:ind w:firstLine="820"/>
        <w:jc w:val="both"/>
      </w:pPr>
      <w:r>
        <w:t>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w:t>
      </w:r>
    </w:p>
    <w:p w:rsidR="000F06E3" w:rsidRDefault="005233D4">
      <w:pPr>
        <w:pStyle w:val="1"/>
        <w:ind w:firstLine="820"/>
        <w:jc w:val="both"/>
      </w:pPr>
      <w: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0F06E3" w:rsidRDefault="005233D4">
      <w:pPr>
        <w:pStyle w:val="1"/>
        <w:ind w:firstLine="820"/>
        <w:jc w:val="both"/>
      </w:pPr>
      <w: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F06E3" w:rsidRPr="00DB01C4" w:rsidRDefault="005233D4">
      <w:pPr>
        <w:pStyle w:val="1"/>
        <w:numPr>
          <w:ilvl w:val="0"/>
          <w:numId w:val="41"/>
        </w:numPr>
        <w:tabs>
          <w:tab w:val="left" w:pos="1024"/>
        </w:tabs>
        <w:ind w:firstLine="820"/>
        <w:jc w:val="both"/>
        <w:rPr>
          <w:b/>
        </w:rPr>
      </w:pPr>
      <w:bookmarkStart w:id="15" w:name="bookmark395"/>
      <w:bookmarkEnd w:id="15"/>
      <w:proofErr w:type="gramStart"/>
      <w:r w:rsidRPr="00DB01C4">
        <w:rPr>
          <w:b/>
        </w:rPr>
        <w:lastRenderedPageBreak/>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w:t>
      </w:r>
      <w:r w:rsidR="001115A3">
        <w:rPr>
          <w:b/>
        </w:rPr>
        <w:t xml:space="preserve"> смарт-часы, имеющие доступ в интернет,</w:t>
      </w:r>
      <w:r w:rsidRPr="00DB01C4">
        <w:rPr>
          <w:b/>
        </w:rPr>
        <w:t xml:space="preserve">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w:t>
      </w:r>
      <w:proofErr w:type="gramEnd"/>
      <w:r w:rsidRPr="00DB01C4">
        <w:rPr>
          <w:b/>
        </w:rPr>
        <w:t xml:space="preserve"> КИМ и черновики на бумажном или электронном носителях, фотографировать экзаменационные материалы.</w:t>
      </w:r>
    </w:p>
    <w:p w:rsidR="000F06E3" w:rsidRDefault="005233D4">
      <w:pPr>
        <w:pStyle w:val="1"/>
        <w:ind w:firstLine="820"/>
        <w:jc w:val="both"/>
      </w:pPr>
      <w: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t>расположен</w:t>
      </w:r>
      <w:proofErr w:type="gramEnd"/>
      <w:r>
        <w:t xml:space="preserve"> ППЭ, до входа в ППЭ месте (помещении) для хранения личных вещей участников экзамена.</w:t>
      </w:r>
    </w:p>
    <w:p w:rsidR="000F06E3" w:rsidRDefault="005233D4">
      <w:pPr>
        <w:pStyle w:val="1"/>
        <w:numPr>
          <w:ilvl w:val="0"/>
          <w:numId w:val="41"/>
        </w:numPr>
        <w:tabs>
          <w:tab w:val="left" w:pos="1029"/>
        </w:tabs>
        <w:ind w:firstLine="820"/>
        <w:jc w:val="both"/>
      </w:pPr>
      <w:bookmarkStart w:id="16" w:name="bookmark396"/>
      <w:bookmarkEnd w:id="16"/>
      <w:r w:rsidRPr="001115A3">
        <w:rPr>
          <w:u w:val="single"/>
        </w:rPr>
        <w:t>Участники экзамена занимают рабочие места в аудитории в соответствии со списками распределения. Изменение рабочего места запрещено</w:t>
      </w:r>
      <w:r>
        <w:t>.</w:t>
      </w:r>
    </w:p>
    <w:p w:rsidR="000F06E3" w:rsidRPr="001115A3" w:rsidRDefault="005233D4">
      <w:pPr>
        <w:pStyle w:val="1"/>
        <w:numPr>
          <w:ilvl w:val="0"/>
          <w:numId w:val="41"/>
        </w:numPr>
        <w:tabs>
          <w:tab w:val="left" w:pos="1024"/>
        </w:tabs>
        <w:ind w:firstLine="820"/>
        <w:jc w:val="both"/>
        <w:rPr>
          <w:u w:val="single"/>
        </w:rPr>
      </w:pPr>
      <w:bookmarkStart w:id="17" w:name="bookmark397"/>
      <w:bookmarkEnd w:id="17"/>
      <w:r w:rsidRPr="001115A3">
        <w:rPr>
          <w:u w:val="single"/>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0F06E3" w:rsidRPr="001115A3" w:rsidRDefault="005233D4">
      <w:pPr>
        <w:pStyle w:val="1"/>
        <w:ind w:firstLine="820"/>
        <w:jc w:val="both"/>
        <w:rPr>
          <w:u w:val="single"/>
        </w:rPr>
      </w:pPr>
      <w:r w:rsidRPr="001115A3">
        <w:rPr>
          <w:u w:val="single"/>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0F06E3" w:rsidRDefault="005233D4">
      <w:pPr>
        <w:pStyle w:val="1"/>
        <w:numPr>
          <w:ilvl w:val="0"/>
          <w:numId w:val="41"/>
        </w:numPr>
        <w:tabs>
          <w:tab w:val="left" w:pos="1033"/>
        </w:tabs>
        <w:ind w:firstLine="820"/>
        <w:jc w:val="both"/>
      </w:pPr>
      <w:bookmarkStart w:id="18" w:name="bookmark398"/>
      <w:bookmarkEnd w:id="18"/>
      <w:r w:rsidRPr="001115A3">
        <w:rPr>
          <w:b/>
        </w:rPr>
        <w:t>Участники экзамена, допустившие нарушение указанных требований или иные нарушения Порядка, удаляются с экзамена.</w:t>
      </w:r>
      <w:r>
        <w:t xml:space="preserve">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w:t>
      </w:r>
      <w:r w:rsidR="001115A3">
        <w:t>обработке экзаменационных работ и принятии решения об аннулировании результатов участника ГИА по соответствующему учебному предмету.</w:t>
      </w:r>
    </w:p>
    <w:p w:rsidR="000F06E3" w:rsidRDefault="005233D4">
      <w:pPr>
        <w:pStyle w:val="1"/>
        <w:numPr>
          <w:ilvl w:val="0"/>
          <w:numId w:val="41"/>
        </w:numPr>
        <w:tabs>
          <w:tab w:val="left" w:pos="1033"/>
        </w:tabs>
        <w:spacing w:after="260"/>
        <w:ind w:firstLine="820"/>
        <w:jc w:val="both"/>
      </w:pPr>
      <w:bookmarkStart w:id="19" w:name="bookmark399"/>
      <w:bookmarkEnd w:id="19"/>
      <w: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0F06E3" w:rsidRDefault="005233D4">
      <w:pPr>
        <w:pStyle w:val="11"/>
        <w:keepNext/>
        <w:keepLines/>
        <w:spacing w:after="0"/>
        <w:ind w:firstLine="0"/>
      </w:pPr>
      <w:bookmarkStart w:id="20" w:name="bookmark400"/>
      <w:bookmarkStart w:id="21" w:name="bookmark401"/>
      <w:bookmarkStart w:id="22" w:name="bookmark402"/>
      <w:r>
        <w:t>Права участника экзамена в рамках участия в ГИА:</w:t>
      </w:r>
      <w:bookmarkEnd w:id="20"/>
      <w:bookmarkEnd w:id="21"/>
      <w:bookmarkEnd w:id="22"/>
    </w:p>
    <w:p w:rsidR="000F06E3" w:rsidRDefault="005233D4">
      <w:pPr>
        <w:pStyle w:val="1"/>
        <w:numPr>
          <w:ilvl w:val="0"/>
          <w:numId w:val="42"/>
        </w:numPr>
        <w:tabs>
          <w:tab w:val="left" w:pos="1024"/>
        </w:tabs>
        <w:ind w:firstLine="820"/>
        <w:jc w:val="both"/>
      </w:pPr>
      <w:bookmarkStart w:id="23" w:name="bookmark403"/>
      <w:bookmarkEnd w:id="23"/>
      <w:r>
        <w:t xml:space="preserve">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w:t>
      </w:r>
      <w:proofErr w:type="gramStart"/>
      <w:r>
        <w:t>в</w:t>
      </w:r>
      <w:proofErr w:type="gramEnd"/>
      <w:r>
        <w:t xml:space="preserve"> </w:t>
      </w:r>
      <w:proofErr w:type="gramStart"/>
      <w:r>
        <w:t>КИМ</w:t>
      </w:r>
      <w:proofErr w:type="gramEnd"/>
      <w:r>
        <w:t xml:space="preserve"> (в случае проведения ГИА по иностранным языкам (раздел «Говорение») черновики не выдаются).</w:t>
      </w:r>
    </w:p>
    <w:p w:rsidR="000F06E3" w:rsidRPr="001115A3" w:rsidRDefault="005233D4">
      <w:pPr>
        <w:pStyle w:val="1"/>
        <w:ind w:firstLine="820"/>
        <w:jc w:val="both"/>
        <w:rPr>
          <w:u w:val="single"/>
        </w:rPr>
      </w:pPr>
      <w:r w:rsidRPr="001115A3">
        <w:rPr>
          <w:u w:val="single"/>
        </w:rPr>
        <w:t>Внимание! Черновики и КИМ не проверяются и записи в них не учитываются при обработке.</w:t>
      </w:r>
    </w:p>
    <w:p w:rsidR="000F06E3" w:rsidRDefault="005233D4">
      <w:pPr>
        <w:pStyle w:val="1"/>
        <w:numPr>
          <w:ilvl w:val="0"/>
          <w:numId w:val="42"/>
        </w:numPr>
        <w:tabs>
          <w:tab w:val="left" w:pos="1063"/>
        </w:tabs>
        <w:ind w:firstLine="820"/>
        <w:jc w:val="both"/>
      </w:pPr>
      <w:bookmarkStart w:id="24" w:name="bookmark404"/>
      <w:bookmarkEnd w:id="24"/>
      <w: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0F06E3" w:rsidRDefault="005233D4">
      <w:pPr>
        <w:pStyle w:val="1"/>
        <w:numPr>
          <w:ilvl w:val="0"/>
          <w:numId w:val="42"/>
        </w:numPr>
        <w:tabs>
          <w:tab w:val="left" w:pos="1063"/>
        </w:tabs>
        <w:ind w:firstLine="820"/>
        <w:jc w:val="both"/>
      </w:pPr>
      <w:bookmarkStart w:id="25" w:name="bookmark405"/>
      <w:bookmarkEnd w:id="25"/>
      <w:r>
        <w:t xml:space="preserve">Участники экзаменов, досрочно завершившие выполнение экзаменационной работы, </w:t>
      </w:r>
      <w:r>
        <w:lastRenderedPageBreak/>
        <w:t>могут покинуть ППЭ. Организаторы принимают у них все экзаменационные материалы.</w:t>
      </w:r>
    </w:p>
    <w:p w:rsidR="000F06E3" w:rsidRDefault="005233D4">
      <w:pPr>
        <w:pStyle w:val="1"/>
        <w:numPr>
          <w:ilvl w:val="0"/>
          <w:numId w:val="42"/>
        </w:numPr>
        <w:tabs>
          <w:tab w:val="left" w:pos="1063"/>
        </w:tabs>
        <w:ind w:firstLine="820"/>
        <w:jc w:val="both"/>
      </w:pPr>
      <w:bookmarkStart w:id="26" w:name="bookmark406"/>
      <w:bookmarkEnd w:id="26"/>
      <w:proofErr w:type="gramStart"/>
      <w:r>
        <w:t>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roofErr w:type="gramEnd"/>
    </w:p>
    <w:p w:rsidR="000F06E3" w:rsidRDefault="005233D4">
      <w:pPr>
        <w:pStyle w:val="1"/>
        <w:numPr>
          <w:ilvl w:val="0"/>
          <w:numId w:val="42"/>
        </w:numPr>
        <w:tabs>
          <w:tab w:val="left" w:pos="1063"/>
        </w:tabs>
        <w:ind w:firstLine="820"/>
        <w:jc w:val="both"/>
      </w:pPr>
      <w:bookmarkStart w:id="27" w:name="bookmark407"/>
      <w:bookmarkEnd w:id="27"/>
      <w:proofErr w:type="gramStart"/>
      <w: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t xml:space="preserve"> и </w:t>
      </w:r>
      <w:proofErr w:type="gramStart"/>
      <w:r>
        <w:t>формах</w:t>
      </w:r>
      <w:proofErr w:type="gramEnd"/>
      <w:r>
        <w:t>, устанавливаемых Порядком</w:t>
      </w:r>
    </w:p>
    <w:p w:rsidR="000F06E3" w:rsidRDefault="005233D4">
      <w:pPr>
        <w:pStyle w:val="1"/>
        <w:numPr>
          <w:ilvl w:val="0"/>
          <w:numId w:val="42"/>
        </w:numPr>
        <w:tabs>
          <w:tab w:val="left" w:pos="1063"/>
        </w:tabs>
        <w:ind w:firstLine="820"/>
        <w:jc w:val="both"/>
      </w:pPr>
      <w:bookmarkStart w:id="28" w:name="bookmark408"/>
      <w:bookmarkEnd w:id="28"/>
      <w: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F06E3" w:rsidRDefault="005233D4">
      <w:pPr>
        <w:pStyle w:val="1"/>
        <w:ind w:firstLine="820"/>
        <w:jc w:val="both"/>
      </w:pPr>
      <w: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0F06E3" w:rsidRDefault="005233D4">
      <w:pPr>
        <w:pStyle w:val="1"/>
        <w:ind w:firstLine="820"/>
        <w:jc w:val="both"/>
      </w:pPr>
      <w:r>
        <w:t xml:space="preserve">Конфликтная комиссия не </w:t>
      </w:r>
      <w:proofErr w:type="gramStart"/>
      <w:r>
        <w:t>позднее</w:t>
      </w:r>
      <w:proofErr w:type="gramEnd"/>
      <w: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0F06E3" w:rsidRDefault="005233D4">
      <w:pPr>
        <w:pStyle w:val="1"/>
        <w:ind w:firstLine="820"/>
        <w:jc w:val="both"/>
      </w:pPr>
      <w:r>
        <w:t>Обучающийся и (или) его родители (законные представители) при желании присутствуют при рассмотрении апелляции.</w:t>
      </w:r>
    </w:p>
    <w:p w:rsidR="000F06E3" w:rsidRPr="001115A3" w:rsidRDefault="005233D4">
      <w:pPr>
        <w:pStyle w:val="1"/>
        <w:ind w:firstLine="820"/>
        <w:jc w:val="both"/>
      </w:pPr>
      <w:r>
        <w:rPr>
          <w:b/>
          <w:bCs/>
        </w:rPr>
        <w:t xml:space="preserve">Апелляцию о нарушении установленного порядка проведения </w:t>
      </w:r>
      <w:r w:rsidRPr="001115A3">
        <w:rPr>
          <w:b/>
          <w:bCs/>
        </w:rPr>
        <w:t>ГИА</w:t>
      </w:r>
      <w:r w:rsidRPr="001115A3">
        <w:rPr>
          <w:bCs/>
        </w:rPr>
        <w:t xml:space="preserve"> участник экзамена подает в день проведения экзамена члену ГЭК, не покидая ППЭ.</w:t>
      </w:r>
    </w:p>
    <w:p w:rsidR="000F06E3" w:rsidRDefault="005233D4">
      <w:pPr>
        <w:pStyle w:val="1"/>
        <w:ind w:firstLine="820"/>
        <w:jc w:val="both"/>
      </w:pPr>
      <w: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0F06E3" w:rsidRDefault="005233D4">
      <w:pPr>
        <w:pStyle w:val="1"/>
        <w:ind w:firstLine="820"/>
        <w:jc w:val="both"/>
      </w:pPr>
      <w:r>
        <w:t>об отклонении апелляции;</w:t>
      </w:r>
    </w:p>
    <w:p w:rsidR="000F06E3" w:rsidRDefault="005233D4">
      <w:pPr>
        <w:pStyle w:val="1"/>
        <w:ind w:firstLine="820"/>
        <w:jc w:val="both"/>
      </w:pPr>
      <w:r>
        <w:t>об удовлетворении апелляции.</w:t>
      </w:r>
    </w:p>
    <w:p w:rsidR="000F06E3" w:rsidRDefault="005233D4">
      <w:pPr>
        <w:pStyle w:val="1"/>
        <w:ind w:firstLine="820"/>
        <w:jc w:val="both"/>
      </w:pPr>
      <w: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0F06E3" w:rsidRDefault="005233D4">
      <w:pPr>
        <w:pStyle w:val="1"/>
        <w:ind w:firstLine="820"/>
        <w:jc w:val="both"/>
      </w:pPr>
      <w:r>
        <w:rPr>
          <w:b/>
          <w:bCs/>
        </w:rPr>
        <w:t xml:space="preserve">Апелляция о несогласии с выставленными баллами </w:t>
      </w:r>
      <w:r w:rsidRPr="0081027A">
        <w:rPr>
          <w:bCs/>
        </w:rPr>
        <w:t xml:space="preserve">подается в течение двух рабочих дней, следующих за официальным днем объявления результатов ГИА по соответствующему учебному предмету. </w:t>
      </w:r>
      <w:r w:rsidRPr="0081027A">
        <w:t>Обучающиеся подают апелляцию</w:t>
      </w:r>
      <w:r>
        <w:t xml:space="preserve"> о несогласии с выставленными баллами в образовательную организацию, которой они были допущены к ГИА, или непосредственно в конфликтную комиссию.</w:t>
      </w:r>
    </w:p>
    <w:p w:rsidR="000F06E3" w:rsidRDefault="005233D4">
      <w:pPr>
        <w:pStyle w:val="1"/>
        <w:ind w:firstLine="820"/>
        <w:jc w:val="both"/>
      </w:pPr>
      <w: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0F06E3" w:rsidRDefault="005233D4">
      <w:pPr>
        <w:pStyle w:val="1"/>
        <w:ind w:firstLine="820"/>
        <w:jc w:val="both"/>
      </w:pPr>
      <w:r>
        <w:t xml:space="preserve">Указанные материалы предъявляются участникам экзаменов (в случае его присутствия </w:t>
      </w:r>
      <w:r>
        <w:lastRenderedPageBreak/>
        <w:t>при рассмотрении апелляции).</w:t>
      </w:r>
    </w:p>
    <w:p w:rsidR="000F06E3" w:rsidRPr="0081027A" w:rsidRDefault="005233D4">
      <w:pPr>
        <w:pStyle w:val="1"/>
        <w:ind w:firstLine="820"/>
        <w:jc w:val="both"/>
        <w:rPr>
          <w:u w:val="single"/>
        </w:rPr>
      </w:pPr>
      <w: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t>в Комиссию по разработке КИМ по соответствующему учебному предмету с запросом о разъяснениях</w:t>
      </w:r>
      <w:proofErr w:type="gramEnd"/>
      <w: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w:t>
      </w:r>
      <w:r w:rsidRPr="0081027A">
        <w:rPr>
          <w:u w:val="single"/>
        </w:rPr>
        <w:t>Баллы могут быть изменены как в сторону увеличения, так и в сторону уменьшения.</w:t>
      </w:r>
    </w:p>
    <w:p w:rsidR="000F06E3" w:rsidRDefault="005233D4">
      <w:pPr>
        <w:pStyle w:val="1"/>
        <w:ind w:firstLine="820"/>
        <w:jc w:val="both"/>
      </w:pPr>
      <w: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0F06E3" w:rsidRDefault="005233D4">
      <w:pPr>
        <w:pStyle w:val="1"/>
        <w:spacing w:after="260"/>
        <w:ind w:firstLine="820"/>
        <w:jc w:val="both"/>
      </w:pPr>
      <w:r>
        <w:t>В случае отсутствия заявления об отзыве поданной апелляции конфликтная комиссия рассматривает его апелляцию в установленном порядке.</w:t>
      </w:r>
    </w:p>
    <w:p w:rsidR="000F06E3" w:rsidRDefault="0081027A">
      <w:pPr>
        <w:pStyle w:val="1"/>
        <w:ind w:firstLine="820"/>
        <w:jc w:val="both"/>
      </w:pPr>
      <w:r>
        <w:rPr>
          <w:i/>
          <w:iCs/>
        </w:rPr>
        <w:t>Данная и</w:t>
      </w:r>
      <w:r w:rsidR="005233D4">
        <w:rPr>
          <w:i/>
          <w:iCs/>
        </w:rPr>
        <w:t>нформация подготовлена в соответствии со следующими нормативными правовыми документами, регламентирующими проведение ГИА:</w:t>
      </w:r>
    </w:p>
    <w:p w:rsidR="000F06E3" w:rsidRDefault="005233D4">
      <w:pPr>
        <w:pStyle w:val="1"/>
        <w:numPr>
          <w:ilvl w:val="0"/>
          <w:numId w:val="43"/>
        </w:numPr>
        <w:tabs>
          <w:tab w:val="left" w:pos="1416"/>
        </w:tabs>
        <w:ind w:firstLine="820"/>
        <w:jc w:val="both"/>
      </w:pPr>
      <w:bookmarkStart w:id="29" w:name="bookmark409"/>
      <w:bookmarkEnd w:id="29"/>
      <w:r>
        <w:rPr>
          <w:i/>
          <w:iCs/>
        </w:rPr>
        <w:t>Федеральным законом от 29.12.2012 № 273-ФЗ «Об образовании в Российской Федерации».</w:t>
      </w:r>
    </w:p>
    <w:p w:rsidR="000F06E3" w:rsidRPr="00532031" w:rsidRDefault="005233D4">
      <w:pPr>
        <w:pStyle w:val="1"/>
        <w:numPr>
          <w:ilvl w:val="0"/>
          <w:numId w:val="43"/>
        </w:numPr>
        <w:tabs>
          <w:tab w:val="left" w:pos="1416"/>
        </w:tabs>
        <w:spacing w:after="420"/>
        <w:ind w:firstLine="820"/>
        <w:jc w:val="both"/>
      </w:pPr>
      <w:bookmarkStart w:id="30" w:name="bookmark410"/>
      <w:bookmarkEnd w:id="30"/>
      <w:r>
        <w:rPr>
          <w:i/>
          <w:iCs/>
        </w:rPr>
        <w:t>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532031" w:rsidRDefault="00532031" w:rsidP="00532031">
      <w:pPr>
        <w:pStyle w:val="1"/>
        <w:tabs>
          <w:tab w:val="left" w:pos="1416"/>
        </w:tabs>
        <w:jc w:val="both"/>
      </w:pPr>
      <w:r>
        <w:t xml:space="preserve">С правилами проведения ГИА-9 </w:t>
      </w:r>
      <w:proofErr w:type="gramStart"/>
      <w:r>
        <w:t>ознакомлен</w:t>
      </w:r>
      <w:proofErr w:type="gramEnd"/>
      <w:r>
        <w:t xml:space="preserve"> (а):</w:t>
      </w:r>
    </w:p>
    <w:p w:rsidR="00532031" w:rsidRDefault="00532031" w:rsidP="00532031">
      <w:pPr>
        <w:pStyle w:val="1"/>
        <w:tabs>
          <w:tab w:val="left" w:pos="1416"/>
        </w:tabs>
        <w:jc w:val="both"/>
      </w:pPr>
      <w:bookmarkStart w:id="31" w:name="_GoBack"/>
      <w:bookmarkEnd w:id="31"/>
    </w:p>
    <w:p w:rsidR="00532031" w:rsidRDefault="00532031" w:rsidP="00532031">
      <w:pPr>
        <w:pStyle w:val="1"/>
        <w:tabs>
          <w:tab w:val="left" w:pos="1416"/>
        </w:tabs>
        <w:jc w:val="both"/>
      </w:pPr>
      <w:r>
        <w:t>Участник экзамена</w:t>
      </w:r>
    </w:p>
    <w:p w:rsidR="00532031" w:rsidRDefault="00532031" w:rsidP="00532031">
      <w:pPr>
        <w:pStyle w:val="1"/>
        <w:tabs>
          <w:tab w:val="left" w:pos="1416"/>
        </w:tabs>
        <w:jc w:val="both"/>
      </w:pPr>
      <w:r>
        <w:t xml:space="preserve"> ___________________(_____________________)</w:t>
      </w:r>
    </w:p>
    <w:p w:rsidR="00532031" w:rsidRDefault="00532031" w:rsidP="00532031">
      <w:pPr>
        <w:pStyle w:val="1"/>
        <w:tabs>
          <w:tab w:val="left" w:pos="1416"/>
        </w:tabs>
        <w:jc w:val="both"/>
      </w:pPr>
    </w:p>
    <w:p w:rsidR="00532031" w:rsidRDefault="00532031" w:rsidP="00532031">
      <w:pPr>
        <w:pStyle w:val="1"/>
        <w:tabs>
          <w:tab w:val="left" w:pos="1416"/>
        </w:tabs>
        <w:jc w:val="both"/>
      </w:pPr>
      <w:r>
        <w:t>«___»_______20__г.</w:t>
      </w:r>
    </w:p>
    <w:p w:rsidR="00532031" w:rsidRDefault="00532031" w:rsidP="00532031">
      <w:pPr>
        <w:pStyle w:val="1"/>
        <w:tabs>
          <w:tab w:val="left" w:pos="1416"/>
        </w:tabs>
        <w:jc w:val="both"/>
      </w:pPr>
    </w:p>
    <w:p w:rsidR="00532031" w:rsidRDefault="00532031" w:rsidP="00532031">
      <w:pPr>
        <w:pStyle w:val="1"/>
        <w:tabs>
          <w:tab w:val="left" w:pos="1416"/>
        </w:tabs>
        <w:jc w:val="both"/>
      </w:pPr>
      <w:r>
        <w:t>Родитель/законный представитель несовершеннолетнего участника экзамена</w:t>
      </w:r>
    </w:p>
    <w:p w:rsidR="00532031" w:rsidRDefault="00532031" w:rsidP="00532031">
      <w:pPr>
        <w:pStyle w:val="1"/>
        <w:tabs>
          <w:tab w:val="left" w:pos="1416"/>
        </w:tabs>
        <w:jc w:val="both"/>
      </w:pPr>
      <w:r>
        <w:t>___________________(_____________________)</w:t>
      </w:r>
    </w:p>
    <w:p w:rsidR="00532031" w:rsidRDefault="00532031" w:rsidP="00532031">
      <w:pPr>
        <w:pStyle w:val="1"/>
        <w:tabs>
          <w:tab w:val="left" w:pos="1416"/>
        </w:tabs>
        <w:jc w:val="both"/>
      </w:pPr>
    </w:p>
    <w:p w:rsidR="00532031" w:rsidRDefault="00532031" w:rsidP="00532031">
      <w:pPr>
        <w:pStyle w:val="1"/>
        <w:tabs>
          <w:tab w:val="left" w:pos="1416"/>
        </w:tabs>
        <w:jc w:val="both"/>
      </w:pPr>
      <w:r>
        <w:t>«___»_______20__г.</w:t>
      </w:r>
    </w:p>
    <w:sectPr w:rsidR="00532031" w:rsidSect="00872A5A">
      <w:footerReference w:type="default" r:id="rId8"/>
      <w:footerReference w:type="first" r:id="rId9"/>
      <w:footnotePr>
        <w:numStart w:val="12"/>
      </w:footnotePr>
      <w:pgSz w:w="11900" w:h="16840"/>
      <w:pgMar w:top="568" w:right="178" w:bottom="1283" w:left="10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6CD" w:rsidRDefault="00DB66CD">
      <w:r>
        <w:separator/>
      </w:r>
    </w:p>
  </w:endnote>
  <w:endnote w:type="continuationSeparator" w:id="0">
    <w:p w:rsidR="00DB66CD" w:rsidRDefault="00DB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E3" w:rsidRDefault="005233D4">
    <w:pPr>
      <w:spacing w:line="1" w:lineRule="exact"/>
    </w:pPr>
    <w:r>
      <w:rPr>
        <w:noProof/>
        <w:lang w:bidi="ar-SA"/>
      </w:rPr>
      <mc:AlternateContent>
        <mc:Choice Requires="wps">
          <w:drawing>
            <wp:anchor distT="0" distB="0" distL="0" distR="0" simplePos="0" relativeHeight="62914696" behindDoc="1" locked="0" layoutInCell="1" allowOverlap="1" wp14:anchorId="330B78CC" wp14:editId="5A25FC3B">
              <wp:simplePos x="0" y="0"/>
              <wp:positionH relativeFrom="page">
                <wp:posOffset>7054215</wp:posOffset>
              </wp:positionH>
              <wp:positionV relativeFrom="page">
                <wp:posOffset>9975850</wp:posOffset>
              </wp:positionV>
              <wp:extent cx="128270" cy="106680"/>
              <wp:effectExtent l="0" t="0" r="0" b="0"/>
              <wp:wrapNone/>
              <wp:docPr id="10" name="Shape 10"/>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0F06E3" w:rsidRDefault="005233D4">
                          <w:pPr>
                            <w:pStyle w:val="22"/>
                            <w:rPr>
                              <w:sz w:val="24"/>
                              <w:szCs w:val="24"/>
                            </w:rPr>
                          </w:pPr>
                          <w:r>
                            <w:fldChar w:fldCharType="begin"/>
                          </w:r>
                          <w:r>
                            <w:instrText xml:space="preserve"> PAGE \* MERGEFORMAT </w:instrText>
                          </w:r>
                          <w:r>
                            <w:fldChar w:fldCharType="separate"/>
                          </w:r>
                          <w:r w:rsidR="00532031" w:rsidRPr="00532031">
                            <w:rPr>
                              <w:noProof/>
                              <w:sz w:val="24"/>
                              <w:szCs w:val="24"/>
                            </w:rPr>
                            <w:t>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margin-left:555.45pt;margin-top:785.5pt;width:10.1pt;height:8.4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OXkwEAACM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" filled="f" stroked="f">
              <v:textbox style="mso-fit-shape-to-text:t" inset="0,0,0,0">
                <w:txbxContent>
                  <w:p w:rsidR="000F06E3" w:rsidRDefault="005233D4">
                    <w:pPr>
                      <w:pStyle w:val="22"/>
                      <w:rPr>
                        <w:sz w:val="24"/>
                        <w:szCs w:val="24"/>
                      </w:rPr>
                    </w:pPr>
                    <w:r>
                      <w:fldChar w:fldCharType="begin"/>
                    </w:r>
                    <w:r>
                      <w:instrText xml:space="preserve"> PAGE \* MERGEFORMAT </w:instrText>
                    </w:r>
                    <w:r>
                      <w:fldChar w:fldCharType="separate"/>
                    </w:r>
                    <w:r w:rsidR="00532031" w:rsidRPr="00532031">
                      <w:rPr>
                        <w:noProof/>
                        <w:sz w:val="24"/>
                        <w:szCs w:val="24"/>
                      </w:rPr>
                      <w:t>3</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E3" w:rsidRDefault="000F06E3">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6CD" w:rsidRDefault="00DB66CD">
      <w:r>
        <w:separator/>
      </w:r>
    </w:p>
  </w:footnote>
  <w:footnote w:type="continuationSeparator" w:id="0">
    <w:p w:rsidR="00DB66CD" w:rsidRDefault="00DB6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8F3"/>
    <w:multiLevelType w:val="multilevel"/>
    <w:tmpl w:val="7C1E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42F97"/>
    <w:multiLevelType w:val="multilevel"/>
    <w:tmpl w:val="C610F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630A8"/>
    <w:multiLevelType w:val="multilevel"/>
    <w:tmpl w:val="9340791E"/>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525FC"/>
    <w:multiLevelType w:val="multilevel"/>
    <w:tmpl w:val="DF9E4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BD1BCA"/>
    <w:multiLevelType w:val="multilevel"/>
    <w:tmpl w:val="7B866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85085"/>
    <w:multiLevelType w:val="multilevel"/>
    <w:tmpl w:val="8048C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AC348E"/>
    <w:multiLevelType w:val="multilevel"/>
    <w:tmpl w:val="C74AE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063B40"/>
    <w:multiLevelType w:val="multilevel"/>
    <w:tmpl w:val="72827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C24560"/>
    <w:multiLevelType w:val="multilevel"/>
    <w:tmpl w:val="539E440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8477DE"/>
    <w:multiLevelType w:val="multilevel"/>
    <w:tmpl w:val="A4EEC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C150B6"/>
    <w:multiLevelType w:val="multilevel"/>
    <w:tmpl w:val="21366000"/>
    <w:lvl w:ilvl="0">
      <w:start w:val="3"/>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BC46B5"/>
    <w:multiLevelType w:val="multilevel"/>
    <w:tmpl w:val="8CDC4B78"/>
    <w:lvl w:ilvl="0">
      <w:start w:val="3"/>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3311CA"/>
    <w:multiLevelType w:val="multilevel"/>
    <w:tmpl w:val="3FCA97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2A61CD"/>
    <w:multiLevelType w:val="multilevel"/>
    <w:tmpl w:val="94E81BD0"/>
    <w:lvl w:ilvl="0">
      <w:start w:val="3"/>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4A4313"/>
    <w:multiLevelType w:val="multilevel"/>
    <w:tmpl w:val="E9EA5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66E7E"/>
    <w:multiLevelType w:val="multilevel"/>
    <w:tmpl w:val="523A0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653C88"/>
    <w:multiLevelType w:val="multilevel"/>
    <w:tmpl w:val="E1DAE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A908FB"/>
    <w:multiLevelType w:val="multilevel"/>
    <w:tmpl w:val="8E1EA3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0826BD"/>
    <w:multiLevelType w:val="multilevel"/>
    <w:tmpl w:val="BF4EC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762AB1"/>
    <w:multiLevelType w:val="multilevel"/>
    <w:tmpl w:val="F698E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E24D97"/>
    <w:multiLevelType w:val="multilevel"/>
    <w:tmpl w:val="CC427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5434C6"/>
    <w:multiLevelType w:val="multilevel"/>
    <w:tmpl w:val="A3E06AE0"/>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3D1DE8"/>
    <w:multiLevelType w:val="multilevel"/>
    <w:tmpl w:val="16D8C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581E54"/>
    <w:multiLevelType w:val="multilevel"/>
    <w:tmpl w:val="80B2B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FC7BFA"/>
    <w:multiLevelType w:val="multilevel"/>
    <w:tmpl w:val="013EEA1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3B6297"/>
    <w:multiLevelType w:val="multilevel"/>
    <w:tmpl w:val="F2705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C8010F"/>
    <w:multiLevelType w:val="multilevel"/>
    <w:tmpl w:val="84B44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970BE7"/>
    <w:multiLevelType w:val="multilevel"/>
    <w:tmpl w:val="A30C7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FB6C05"/>
    <w:multiLevelType w:val="multilevel"/>
    <w:tmpl w:val="B3DA6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731EB6"/>
    <w:multiLevelType w:val="multilevel"/>
    <w:tmpl w:val="DFF444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6B2102"/>
    <w:multiLevelType w:val="multilevel"/>
    <w:tmpl w:val="DE46BE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7C7BCC"/>
    <w:multiLevelType w:val="multilevel"/>
    <w:tmpl w:val="197E454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914A90"/>
    <w:multiLevelType w:val="multilevel"/>
    <w:tmpl w:val="926A81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7E654D"/>
    <w:multiLevelType w:val="multilevel"/>
    <w:tmpl w:val="27066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47265E"/>
    <w:multiLevelType w:val="multilevel"/>
    <w:tmpl w:val="18EC786A"/>
    <w:lvl w:ilvl="0">
      <w:start w:val="4"/>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430C03"/>
    <w:multiLevelType w:val="multilevel"/>
    <w:tmpl w:val="1FE62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440111"/>
    <w:multiLevelType w:val="multilevel"/>
    <w:tmpl w:val="451EE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1870BD"/>
    <w:multiLevelType w:val="multilevel"/>
    <w:tmpl w:val="A95A5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3648CB"/>
    <w:multiLevelType w:val="multilevel"/>
    <w:tmpl w:val="D166C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806BB8"/>
    <w:multiLevelType w:val="multilevel"/>
    <w:tmpl w:val="62140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2277FE"/>
    <w:multiLevelType w:val="multilevel"/>
    <w:tmpl w:val="1B166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ED042F"/>
    <w:multiLevelType w:val="multilevel"/>
    <w:tmpl w:val="4A0E488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6921A7"/>
    <w:multiLevelType w:val="multilevel"/>
    <w:tmpl w:val="6A9C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30"/>
  </w:num>
  <w:num w:numId="4">
    <w:abstractNumId w:val="37"/>
  </w:num>
  <w:num w:numId="5">
    <w:abstractNumId w:val="17"/>
  </w:num>
  <w:num w:numId="6">
    <w:abstractNumId w:val="19"/>
  </w:num>
  <w:num w:numId="7">
    <w:abstractNumId w:val="6"/>
  </w:num>
  <w:num w:numId="8">
    <w:abstractNumId w:val="25"/>
  </w:num>
  <w:num w:numId="9">
    <w:abstractNumId w:val="39"/>
  </w:num>
  <w:num w:numId="10">
    <w:abstractNumId w:val="26"/>
  </w:num>
  <w:num w:numId="11">
    <w:abstractNumId w:val="27"/>
  </w:num>
  <w:num w:numId="12">
    <w:abstractNumId w:val="28"/>
  </w:num>
  <w:num w:numId="13">
    <w:abstractNumId w:val="32"/>
  </w:num>
  <w:num w:numId="14">
    <w:abstractNumId w:val="7"/>
  </w:num>
  <w:num w:numId="15">
    <w:abstractNumId w:val="14"/>
  </w:num>
  <w:num w:numId="16">
    <w:abstractNumId w:val="1"/>
  </w:num>
  <w:num w:numId="17">
    <w:abstractNumId w:val="10"/>
  </w:num>
  <w:num w:numId="18">
    <w:abstractNumId w:val="18"/>
  </w:num>
  <w:num w:numId="19">
    <w:abstractNumId w:val="40"/>
  </w:num>
  <w:num w:numId="20">
    <w:abstractNumId w:val="42"/>
  </w:num>
  <w:num w:numId="21">
    <w:abstractNumId w:val="36"/>
  </w:num>
  <w:num w:numId="22">
    <w:abstractNumId w:val="35"/>
  </w:num>
  <w:num w:numId="23">
    <w:abstractNumId w:val="9"/>
  </w:num>
  <w:num w:numId="24">
    <w:abstractNumId w:val="5"/>
  </w:num>
  <w:num w:numId="25">
    <w:abstractNumId w:val="29"/>
  </w:num>
  <w:num w:numId="26">
    <w:abstractNumId w:val="22"/>
  </w:num>
  <w:num w:numId="27">
    <w:abstractNumId w:val="0"/>
  </w:num>
  <w:num w:numId="28">
    <w:abstractNumId w:val="21"/>
  </w:num>
  <w:num w:numId="29">
    <w:abstractNumId w:val="31"/>
  </w:num>
  <w:num w:numId="30">
    <w:abstractNumId w:val="33"/>
  </w:num>
  <w:num w:numId="31">
    <w:abstractNumId w:val="13"/>
  </w:num>
  <w:num w:numId="32">
    <w:abstractNumId w:val="11"/>
  </w:num>
  <w:num w:numId="33">
    <w:abstractNumId w:val="34"/>
  </w:num>
  <w:num w:numId="34">
    <w:abstractNumId w:val="3"/>
  </w:num>
  <w:num w:numId="35">
    <w:abstractNumId w:val="16"/>
  </w:num>
  <w:num w:numId="36">
    <w:abstractNumId w:val="24"/>
  </w:num>
  <w:num w:numId="37">
    <w:abstractNumId w:val="23"/>
  </w:num>
  <w:num w:numId="38">
    <w:abstractNumId w:val="15"/>
  </w:num>
  <w:num w:numId="39">
    <w:abstractNumId w:val="2"/>
  </w:num>
  <w:num w:numId="40">
    <w:abstractNumId w:val="38"/>
  </w:num>
  <w:num w:numId="41">
    <w:abstractNumId w:val="4"/>
  </w:num>
  <w:num w:numId="42">
    <w:abstractNumId w:val="2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numStart w:val="12"/>
    <w:footnote w:id="-1"/>
    <w:footnote w:id="0"/>
  </w:footnotePr>
  <w:endnotePr>
    <w:endnote w:id="-1"/>
    <w:endnote w:id="0"/>
  </w:endnotePr>
  <w:compat>
    <w:doNotExpandShiftReturn/>
    <w:compatSetting w:name="compatibilityMode" w:uri="http://schemas.microsoft.com/office/word" w:val="14"/>
  </w:compat>
  <w:rsids>
    <w:rsidRoot w:val="000F06E3"/>
    <w:rsid w:val="000F06E3"/>
    <w:rsid w:val="001115A3"/>
    <w:rsid w:val="0035622E"/>
    <w:rsid w:val="005233D4"/>
    <w:rsid w:val="00532031"/>
    <w:rsid w:val="007C2F43"/>
    <w:rsid w:val="0081027A"/>
    <w:rsid w:val="00872A5A"/>
    <w:rsid w:val="00AC3ADA"/>
    <w:rsid w:val="00DB01C4"/>
    <w:rsid w:val="00DB66CD"/>
    <w:rsid w:val="00E9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ae">
    <w:name w:val="Колонтитул_"/>
    <w:basedOn w:val="a0"/>
    <w:link w:val="af"/>
    <w:rPr>
      <w:rFonts w:ascii="Times New Roman" w:eastAsia="Times New Roman" w:hAnsi="Times New Roman" w:cs="Times New Roman"/>
      <w:b w:val="0"/>
      <w:bCs w:val="0"/>
      <w:i w:val="0"/>
      <w:iCs w:val="0"/>
      <w:smallCaps w:val="0"/>
      <w:strike w:val="0"/>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6"/>
      <w:szCs w:val="16"/>
      <w:u w:val="none"/>
      <w:shd w:val="clear" w:color="auto" w:fill="auto"/>
    </w:rPr>
  </w:style>
  <w:style w:type="paragraph" w:customStyle="1" w:styleId="a4">
    <w:name w:val="Сноска"/>
    <w:basedOn w:val="a"/>
    <w:link w:val="a3"/>
    <w:pPr>
      <w:ind w:firstLine="720"/>
    </w:pPr>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7000"/>
      <w:jc w:val="center"/>
    </w:pPr>
    <w:rPr>
      <w:rFonts w:ascii="Times New Roman" w:eastAsia="Times New Roman" w:hAnsi="Times New Roman" w:cs="Times New Roman"/>
      <w:b/>
      <w:bCs/>
      <w:sz w:val="36"/>
      <w:szCs w:val="3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Оглавление"/>
    <w:basedOn w:val="a"/>
    <w:link w:val="a6"/>
    <w:rPr>
      <w:rFonts w:ascii="Times New Roman" w:eastAsia="Times New Roman" w:hAnsi="Times New Roman" w:cs="Times New Roman"/>
      <w:sz w:val="26"/>
      <w:szCs w:val="26"/>
    </w:rPr>
  </w:style>
  <w:style w:type="paragraph" w:customStyle="1" w:styleId="a9">
    <w:name w:val="Подпись к таблице"/>
    <w:basedOn w:val="a"/>
    <w:link w:val="a8"/>
    <w:rPr>
      <w:rFonts w:ascii="Times New Roman" w:eastAsia="Times New Roman" w:hAnsi="Times New Roman" w:cs="Times New Roman"/>
      <w:b/>
      <w:bCs/>
    </w:rPr>
  </w:style>
  <w:style w:type="paragraph" w:customStyle="1" w:styleId="ab">
    <w:name w:val="Другое"/>
    <w:basedOn w:val="a"/>
    <w:link w:val="aa"/>
    <w:pPr>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240"/>
      <w:ind w:firstLine="720"/>
      <w:outlineLvl w:val="0"/>
    </w:pPr>
    <w:rPr>
      <w:rFonts w:ascii="Times New Roman" w:eastAsia="Times New Roman" w:hAnsi="Times New Roman" w:cs="Times New Roman"/>
      <w:b/>
      <w:bCs/>
      <w:sz w:val="26"/>
      <w:szCs w:val="26"/>
    </w:rPr>
  </w:style>
  <w:style w:type="paragraph" w:customStyle="1" w:styleId="ad">
    <w:name w:val="Подпись к картинке"/>
    <w:basedOn w:val="a"/>
    <w:link w:val="ac"/>
    <w:rPr>
      <w:rFonts w:ascii="Times New Roman" w:eastAsia="Times New Roman" w:hAnsi="Times New Roman" w:cs="Times New Roman"/>
      <w:sz w:val="26"/>
      <w:szCs w:val="26"/>
    </w:rPr>
  </w:style>
  <w:style w:type="paragraph" w:customStyle="1" w:styleId="60">
    <w:name w:val="Основной текст (6)"/>
    <w:basedOn w:val="a"/>
    <w:link w:val="6"/>
    <w:pPr>
      <w:spacing w:after="180"/>
    </w:pPr>
    <w:rPr>
      <w:rFonts w:ascii="Times New Roman" w:eastAsia="Times New Roman" w:hAnsi="Times New Roman" w:cs="Times New Roman"/>
      <w:b/>
      <w:bCs/>
      <w:sz w:val="20"/>
      <w:szCs w:val="20"/>
    </w:rPr>
  </w:style>
  <w:style w:type="paragraph" w:customStyle="1" w:styleId="af">
    <w:name w:val="Колонтитул"/>
    <w:basedOn w:val="a"/>
    <w:link w:val="ae"/>
    <w:pPr>
      <w:jc w:val="right"/>
    </w:pPr>
    <w:rPr>
      <w:rFonts w:ascii="Times New Roman" w:eastAsia="Times New Roman" w:hAnsi="Times New Roman" w:cs="Times New Roman"/>
    </w:rPr>
  </w:style>
  <w:style w:type="paragraph" w:customStyle="1" w:styleId="50">
    <w:name w:val="Основной текст (5)"/>
    <w:basedOn w:val="a"/>
    <w:link w:val="5"/>
    <w:pPr>
      <w:spacing w:after="80"/>
      <w:jc w:val="center"/>
    </w:pPr>
    <w:rPr>
      <w:rFonts w:ascii="Times New Roman" w:eastAsia="Times New Roman" w:hAnsi="Times New Roman" w:cs="Times New Roman"/>
      <w:i/>
      <w:iCs/>
      <w:sz w:val="16"/>
      <w:szCs w:val="16"/>
    </w:rPr>
  </w:style>
  <w:style w:type="paragraph" w:styleId="af0">
    <w:name w:val="Balloon Text"/>
    <w:basedOn w:val="a"/>
    <w:link w:val="af1"/>
    <w:uiPriority w:val="99"/>
    <w:semiHidden/>
    <w:unhideWhenUsed/>
    <w:rsid w:val="007C2F43"/>
    <w:rPr>
      <w:rFonts w:ascii="Tahoma" w:hAnsi="Tahoma" w:cs="Tahoma"/>
      <w:sz w:val="16"/>
      <w:szCs w:val="16"/>
    </w:rPr>
  </w:style>
  <w:style w:type="character" w:customStyle="1" w:styleId="af1">
    <w:name w:val="Текст выноски Знак"/>
    <w:basedOn w:val="a0"/>
    <w:link w:val="af0"/>
    <w:uiPriority w:val="99"/>
    <w:semiHidden/>
    <w:rsid w:val="007C2F4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ae">
    <w:name w:val="Колонтитул_"/>
    <w:basedOn w:val="a0"/>
    <w:link w:val="af"/>
    <w:rPr>
      <w:rFonts w:ascii="Times New Roman" w:eastAsia="Times New Roman" w:hAnsi="Times New Roman" w:cs="Times New Roman"/>
      <w:b w:val="0"/>
      <w:bCs w:val="0"/>
      <w:i w:val="0"/>
      <w:iCs w:val="0"/>
      <w:smallCaps w:val="0"/>
      <w:strike w:val="0"/>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6"/>
      <w:szCs w:val="16"/>
      <w:u w:val="none"/>
      <w:shd w:val="clear" w:color="auto" w:fill="auto"/>
    </w:rPr>
  </w:style>
  <w:style w:type="paragraph" w:customStyle="1" w:styleId="a4">
    <w:name w:val="Сноска"/>
    <w:basedOn w:val="a"/>
    <w:link w:val="a3"/>
    <w:pPr>
      <w:ind w:firstLine="720"/>
    </w:pPr>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7000"/>
      <w:jc w:val="center"/>
    </w:pPr>
    <w:rPr>
      <w:rFonts w:ascii="Times New Roman" w:eastAsia="Times New Roman" w:hAnsi="Times New Roman" w:cs="Times New Roman"/>
      <w:b/>
      <w:bCs/>
      <w:sz w:val="36"/>
      <w:szCs w:val="3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Оглавление"/>
    <w:basedOn w:val="a"/>
    <w:link w:val="a6"/>
    <w:rPr>
      <w:rFonts w:ascii="Times New Roman" w:eastAsia="Times New Roman" w:hAnsi="Times New Roman" w:cs="Times New Roman"/>
      <w:sz w:val="26"/>
      <w:szCs w:val="26"/>
    </w:rPr>
  </w:style>
  <w:style w:type="paragraph" w:customStyle="1" w:styleId="a9">
    <w:name w:val="Подпись к таблице"/>
    <w:basedOn w:val="a"/>
    <w:link w:val="a8"/>
    <w:rPr>
      <w:rFonts w:ascii="Times New Roman" w:eastAsia="Times New Roman" w:hAnsi="Times New Roman" w:cs="Times New Roman"/>
      <w:b/>
      <w:bCs/>
    </w:rPr>
  </w:style>
  <w:style w:type="paragraph" w:customStyle="1" w:styleId="ab">
    <w:name w:val="Другое"/>
    <w:basedOn w:val="a"/>
    <w:link w:val="aa"/>
    <w:pPr>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240"/>
      <w:ind w:firstLine="720"/>
      <w:outlineLvl w:val="0"/>
    </w:pPr>
    <w:rPr>
      <w:rFonts w:ascii="Times New Roman" w:eastAsia="Times New Roman" w:hAnsi="Times New Roman" w:cs="Times New Roman"/>
      <w:b/>
      <w:bCs/>
      <w:sz w:val="26"/>
      <w:szCs w:val="26"/>
    </w:rPr>
  </w:style>
  <w:style w:type="paragraph" w:customStyle="1" w:styleId="ad">
    <w:name w:val="Подпись к картинке"/>
    <w:basedOn w:val="a"/>
    <w:link w:val="ac"/>
    <w:rPr>
      <w:rFonts w:ascii="Times New Roman" w:eastAsia="Times New Roman" w:hAnsi="Times New Roman" w:cs="Times New Roman"/>
      <w:sz w:val="26"/>
      <w:szCs w:val="26"/>
    </w:rPr>
  </w:style>
  <w:style w:type="paragraph" w:customStyle="1" w:styleId="60">
    <w:name w:val="Основной текст (6)"/>
    <w:basedOn w:val="a"/>
    <w:link w:val="6"/>
    <w:pPr>
      <w:spacing w:after="180"/>
    </w:pPr>
    <w:rPr>
      <w:rFonts w:ascii="Times New Roman" w:eastAsia="Times New Roman" w:hAnsi="Times New Roman" w:cs="Times New Roman"/>
      <w:b/>
      <w:bCs/>
      <w:sz w:val="20"/>
      <w:szCs w:val="20"/>
    </w:rPr>
  </w:style>
  <w:style w:type="paragraph" w:customStyle="1" w:styleId="af">
    <w:name w:val="Колонтитул"/>
    <w:basedOn w:val="a"/>
    <w:link w:val="ae"/>
    <w:pPr>
      <w:jc w:val="right"/>
    </w:pPr>
    <w:rPr>
      <w:rFonts w:ascii="Times New Roman" w:eastAsia="Times New Roman" w:hAnsi="Times New Roman" w:cs="Times New Roman"/>
    </w:rPr>
  </w:style>
  <w:style w:type="paragraph" w:customStyle="1" w:styleId="50">
    <w:name w:val="Основной текст (5)"/>
    <w:basedOn w:val="a"/>
    <w:link w:val="5"/>
    <w:pPr>
      <w:spacing w:after="80"/>
      <w:jc w:val="center"/>
    </w:pPr>
    <w:rPr>
      <w:rFonts w:ascii="Times New Roman" w:eastAsia="Times New Roman" w:hAnsi="Times New Roman" w:cs="Times New Roman"/>
      <w:i/>
      <w:iCs/>
      <w:sz w:val="16"/>
      <w:szCs w:val="16"/>
    </w:rPr>
  </w:style>
  <w:style w:type="paragraph" w:styleId="af0">
    <w:name w:val="Balloon Text"/>
    <w:basedOn w:val="a"/>
    <w:link w:val="af1"/>
    <w:uiPriority w:val="99"/>
    <w:semiHidden/>
    <w:unhideWhenUsed/>
    <w:rsid w:val="007C2F43"/>
    <w:rPr>
      <w:rFonts w:ascii="Tahoma" w:hAnsi="Tahoma" w:cs="Tahoma"/>
      <w:sz w:val="16"/>
      <w:szCs w:val="16"/>
    </w:rPr>
  </w:style>
  <w:style w:type="character" w:customStyle="1" w:styleId="af1">
    <w:name w:val="Текст выноски Знак"/>
    <w:basedOn w:val="a0"/>
    <w:link w:val="af0"/>
    <w:uiPriority w:val="99"/>
    <w:semiHidden/>
    <w:rsid w:val="007C2F4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1847</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Microsoft Word - 1. МР по проведению ГИА-9 в 2022 году.docx</vt:lpstr>
    </vt:vector>
  </TitlesOfParts>
  <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МР по проведению ГИА-9 в 2022 году.docx</dc:title>
  <dc:subject>hyper compress PDF online -&gt; avepdf.com</dc:subject>
  <dc:creator>Ольга Владимировна Баринова</dc:creator>
  <cp:lastModifiedBy>Ольга Владимировна Баринова</cp:lastModifiedBy>
  <cp:revision>6</cp:revision>
  <dcterms:created xsi:type="dcterms:W3CDTF">2022-02-15T05:26:00Z</dcterms:created>
  <dcterms:modified xsi:type="dcterms:W3CDTF">2022-02-15T06:24:00Z</dcterms:modified>
</cp:coreProperties>
</file>