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C5" w:rsidRP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333333"/>
          <w:sz w:val="21"/>
          <w:szCs w:val="21"/>
        </w:rPr>
      </w:pPr>
      <w:r w:rsidRPr="00EF1FC5">
        <w:rPr>
          <w:rFonts w:ascii="Arial" w:hAnsi="Arial" w:cs="Arial"/>
          <w:b/>
          <w:color w:val="333333"/>
          <w:sz w:val="21"/>
          <w:szCs w:val="21"/>
        </w:rPr>
        <w:t>Трудности учащихся 1 класса в период адаптации</w:t>
      </w:r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отмечает В.С. Мухина, новая социальная ситуация ужесточает условия жизни ребенка. Адаптация ребенка к школьной жизни сопряжена с трудностями, которые он должен преодолеть:</w:t>
      </w:r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 освоение нового школьного пространства;</w:t>
      </w:r>
      <w:bookmarkStart w:id="0" w:name="_GoBack"/>
      <w:bookmarkEnd w:id="0"/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 выработка нового режима дня;</w:t>
      </w:r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 вхождение в новый, нередко первый, коллектив сверстников (школьный класс);</w:t>
      </w:r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 принятие множества ограничений и установок, регламентирующих поведение;</w:t>
      </w:r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 установление взаимоотношений с учителем;</w:t>
      </w:r>
    </w:p>
    <w:p w:rsidR="00EF1FC5" w:rsidRDefault="00EF1FC5" w:rsidP="00EF1FC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 построение новой гармонии отношений в домашней, семейной ситуации [3, с. 32-34].</w:t>
      </w:r>
    </w:p>
    <w:p w:rsidR="0001753A" w:rsidRDefault="0001753A"/>
    <w:sectPr w:rsidR="0001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C5"/>
    <w:rsid w:val="0001753A"/>
    <w:rsid w:val="00E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1</cp:revision>
  <dcterms:created xsi:type="dcterms:W3CDTF">2020-05-06T08:51:00Z</dcterms:created>
  <dcterms:modified xsi:type="dcterms:W3CDTF">2020-05-06T08:54:00Z</dcterms:modified>
</cp:coreProperties>
</file>